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5C521" w14:textId="77777777" w:rsidR="004F0C31" w:rsidRDefault="004F0C31">
      <w:pPr>
        <w:pStyle w:val="Rubrik1"/>
        <w:tabs>
          <w:tab w:val="left" w:pos="5400"/>
        </w:tabs>
        <w:rPr>
          <w:sz w:val="32"/>
        </w:rPr>
      </w:pPr>
      <w:r>
        <w:rPr>
          <w:sz w:val="48"/>
        </w:rPr>
        <w:tab/>
      </w:r>
      <w:r>
        <w:rPr>
          <w:sz w:val="48"/>
        </w:rPr>
        <w:tab/>
      </w:r>
      <w:r>
        <w:rPr>
          <w:sz w:val="32"/>
        </w:rPr>
        <w:t>INFORMATION</w:t>
      </w:r>
    </w:p>
    <w:p w14:paraId="7CCC9D48" w14:textId="77777777" w:rsidR="004F0C31" w:rsidRDefault="00322ECC">
      <w:pPr>
        <w:pStyle w:val="Rubrik1"/>
        <w:rPr>
          <w:sz w:val="48"/>
        </w:rPr>
      </w:pPr>
      <w:r>
        <w:rPr>
          <w:sz w:val="48"/>
        </w:rPr>
        <w:t>F</w:t>
      </w:r>
      <w:r w:rsidR="004F0C31">
        <w:rPr>
          <w:sz w:val="48"/>
        </w:rPr>
        <w:t xml:space="preserve">järrvärmepriser </w:t>
      </w:r>
      <w:r w:rsidR="006F2851">
        <w:rPr>
          <w:sz w:val="48"/>
        </w:rPr>
        <w:t>201</w:t>
      </w:r>
      <w:r w:rsidR="00C8211F">
        <w:rPr>
          <w:sz w:val="48"/>
        </w:rPr>
        <w:t>9</w:t>
      </w:r>
    </w:p>
    <w:p w14:paraId="50BAD42F" w14:textId="77777777" w:rsidR="004F0C31" w:rsidRDefault="004F0C31"/>
    <w:p w14:paraId="2A6AE0D3" w14:textId="77777777" w:rsidR="004F0C31" w:rsidRDefault="004F0C31">
      <w:pPr>
        <w:tabs>
          <w:tab w:val="left" w:pos="2835"/>
        </w:tabs>
        <w:spacing w:after="240" w:line="260" w:lineRule="atLeast"/>
        <w:rPr>
          <w:rFonts w:ascii="Arial" w:hAnsi="Arial" w:cs="Arial"/>
        </w:rPr>
      </w:pPr>
      <w:r w:rsidRPr="00D44B5B">
        <w:rPr>
          <w:rFonts w:ascii="Arial" w:hAnsi="Arial" w:cs="Arial"/>
        </w:rPr>
        <w:t xml:space="preserve">Vi </w:t>
      </w:r>
      <w:r w:rsidR="002630AE">
        <w:rPr>
          <w:rFonts w:ascii="Arial" w:hAnsi="Arial" w:cs="Arial"/>
        </w:rPr>
        <w:t xml:space="preserve">vill passa på och tacka för året som gått </w:t>
      </w:r>
      <w:r w:rsidR="00CE3A1C">
        <w:rPr>
          <w:rFonts w:ascii="Arial" w:hAnsi="Arial" w:cs="Arial"/>
        </w:rPr>
        <w:t>samt som</w:t>
      </w:r>
      <w:r w:rsidR="002630AE">
        <w:rPr>
          <w:rFonts w:ascii="Arial" w:hAnsi="Arial" w:cs="Arial"/>
        </w:rPr>
        <w:t xml:space="preserve"> vi är g</w:t>
      </w:r>
      <w:r w:rsidRPr="00D44B5B">
        <w:rPr>
          <w:rFonts w:ascii="Arial" w:hAnsi="Arial" w:cs="Arial"/>
        </w:rPr>
        <w:t xml:space="preserve">lada att ha Dig som fjärrvärmekund. Därmed bidrar Du till att skona miljön och vi hoppas att Du är nöjd med fjärrvärmen som en praktisk och driftsäker uppvärmning. </w:t>
      </w:r>
    </w:p>
    <w:p w14:paraId="613FB8A5" w14:textId="77777777" w:rsidR="006F2851" w:rsidRDefault="00C8211F" w:rsidP="006F2851">
      <w:pPr>
        <w:rPr>
          <w:rFonts w:ascii="Arial" w:hAnsi="Arial" w:cs="Arial"/>
        </w:rPr>
      </w:pPr>
      <w:r>
        <w:rPr>
          <w:rFonts w:ascii="Arial" w:hAnsi="Arial" w:cs="Arial"/>
        </w:rPr>
        <w:t xml:space="preserve">Den milda sommaren och stora underhållskostnader </w:t>
      </w:r>
      <w:r w:rsidR="006F2851" w:rsidRPr="00AA3288">
        <w:rPr>
          <w:rFonts w:ascii="Arial" w:hAnsi="Arial" w:cs="Arial"/>
        </w:rPr>
        <w:t xml:space="preserve">under åren har självklart påverkat oss, men vi kan ändå visa upp ett positiv resultat. Utbyggnaden av fjärrvärmenätet har stagnerat de senaste åren </w:t>
      </w:r>
      <w:r>
        <w:rPr>
          <w:rFonts w:ascii="Arial" w:hAnsi="Arial" w:cs="Arial"/>
        </w:rPr>
        <w:t>men vi kan nu se en liten positiv trend</w:t>
      </w:r>
      <w:r w:rsidR="006F2851" w:rsidRPr="00AA3288">
        <w:rPr>
          <w:rFonts w:ascii="Arial" w:hAnsi="Arial" w:cs="Arial"/>
        </w:rPr>
        <w:t>.</w:t>
      </w:r>
      <w:r>
        <w:rPr>
          <w:rFonts w:ascii="Arial" w:hAnsi="Arial" w:cs="Arial"/>
        </w:rPr>
        <w:t xml:space="preserve"> Många är intresserade av fjärrvärme och v</w:t>
      </w:r>
      <w:r w:rsidR="006F2851" w:rsidRPr="00AA3288">
        <w:rPr>
          <w:rFonts w:ascii="Arial" w:hAnsi="Arial" w:cs="Arial"/>
        </w:rPr>
        <w:t xml:space="preserve">i räknar naturligtvis på alla möjliga nyanslutningar. </w:t>
      </w:r>
    </w:p>
    <w:p w14:paraId="649B8268" w14:textId="77777777" w:rsidR="00B81140" w:rsidRPr="00C96B89" w:rsidRDefault="007D7ACB">
      <w:pPr>
        <w:tabs>
          <w:tab w:val="left" w:pos="2835"/>
        </w:tabs>
        <w:spacing w:after="240" w:line="260" w:lineRule="atLeast"/>
        <w:rPr>
          <w:rFonts w:ascii="Arial" w:hAnsi="Arial" w:cs="Arial"/>
        </w:rPr>
      </w:pPr>
      <w:r>
        <w:rPr>
          <w:rFonts w:ascii="Arial" w:hAnsi="Arial" w:cs="Arial"/>
        </w:rPr>
        <w:t>Inför</w:t>
      </w:r>
      <w:r w:rsidRPr="00AA3288">
        <w:rPr>
          <w:rFonts w:ascii="Arial" w:hAnsi="Arial" w:cs="Arial"/>
        </w:rPr>
        <w:t xml:space="preserve"> 2015 gjorde vi om </w:t>
      </w:r>
      <w:r>
        <w:rPr>
          <w:rFonts w:ascii="Arial" w:hAnsi="Arial" w:cs="Arial"/>
        </w:rPr>
        <w:t xml:space="preserve">prissättningen på fjärrvärme. </w:t>
      </w:r>
      <w:r w:rsidR="00716C76" w:rsidRPr="00C96B89">
        <w:rPr>
          <w:rFonts w:ascii="Arial" w:hAnsi="Arial" w:cs="Arial"/>
        </w:rPr>
        <w:t xml:space="preserve">Ingen ändring </w:t>
      </w:r>
      <w:r w:rsidR="00C96B89">
        <w:rPr>
          <w:rFonts w:ascii="Arial" w:hAnsi="Arial" w:cs="Arial"/>
        </w:rPr>
        <w:t xml:space="preserve">kommer att ske </w:t>
      </w:r>
      <w:r w:rsidR="00716C76" w:rsidRPr="00C96B89">
        <w:rPr>
          <w:rFonts w:ascii="Arial" w:hAnsi="Arial" w:cs="Arial"/>
        </w:rPr>
        <w:t>av</w:t>
      </w:r>
      <w:r w:rsidR="002630AE" w:rsidRPr="00C96B89">
        <w:rPr>
          <w:rFonts w:ascii="Arial" w:hAnsi="Arial" w:cs="Arial"/>
        </w:rPr>
        <w:t xml:space="preserve"> våra fjärrvärmepriser från 1 januari </w:t>
      </w:r>
      <w:r w:rsidR="006F2851" w:rsidRPr="00C96B89">
        <w:rPr>
          <w:rFonts w:ascii="Arial" w:hAnsi="Arial" w:cs="Arial"/>
        </w:rPr>
        <w:t>201</w:t>
      </w:r>
      <w:r w:rsidR="00C8211F">
        <w:rPr>
          <w:rFonts w:ascii="Arial" w:hAnsi="Arial" w:cs="Arial"/>
        </w:rPr>
        <w:t>9</w:t>
      </w:r>
      <w:r w:rsidR="002630AE" w:rsidRPr="00C96B89">
        <w:rPr>
          <w:rFonts w:ascii="Arial" w:hAnsi="Arial" w:cs="Arial"/>
        </w:rPr>
        <w:t xml:space="preserve">. </w:t>
      </w:r>
    </w:p>
    <w:p w14:paraId="3CE6C246" w14:textId="77777777" w:rsidR="00B81140" w:rsidRDefault="00B81140">
      <w:pPr>
        <w:tabs>
          <w:tab w:val="left" w:pos="2835"/>
        </w:tabs>
        <w:spacing w:after="240" w:line="260" w:lineRule="atLeast"/>
        <w:rPr>
          <w:rFonts w:ascii="Arial" w:hAnsi="Arial" w:cs="Arial"/>
          <w:b/>
        </w:rPr>
      </w:pPr>
      <w:r>
        <w:rPr>
          <w:rFonts w:ascii="Arial" w:hAnsi="Arial" w:cs="Arial"/>
          <w:b/>
        </w:rPr>
        <w:t>Näringsidkare</w:t>
      </w:r>
    </w:p>
    <w:p w14:paraId="7BB7BFE2" w14:textId="77777777" w:rsidR="00716C76" w:rsidRDefault="00B81140">
      <w:pPr>
        <w:tabs>
          <w:tab w:val="left" w:pos="2835"/>
        </w:tabs>
        <w:spacing w:after="240" w:line="260" w:lineRule="atLeast"/>
        <w:rPr>
          <w:rFonts w:ascii="Arial" w:hAnsi="Arial" w:cs="Arial"/>
        </w:rPr>
      </w:pPr>
      <w:r w:rsidRPr="00B81140">
        <w:rPr>
          <w:rFonts w:ascii="Arial" w:hAnsi="Arial" w:cs="Arial"/>
        </w:rPr>
        <w:t xml:space="preserve">Den fasta avgiften </w:t>
      </w:r>
      <w:r w:rsidR="002630AE" w:rsidRPr="00B81140">
        <w:rPr>
          <w:rFonts w:ascii="Arial" w:hAnsi="Arial" w:cs="Arial"/>
        </w:rPr>
        <w:t>kommer att styras av anläggningens effektuttag beräknat över de två senaste årens medelvärde av energiuttaget</w:t>
      </w:r>
      <w:r w:rsidR="00CE3A1C">
        <w:rPr>
          <w:rFonts w:ascii="Arial" w:hAnsi="Arial" w:cs="Arial"/>
        </w:rPr>
        <w:t xml:space="preserve"> dividerat med ett kat</w:t>
      </w:r>
      <w:r w:rsidR="00E74FF5">
        <w:rPr>
          <w:rFonts w:ascii="Arial" w:hAnsi="Arial" w:cs="Arial"/>
        </w:rPr>
        <w:t>e</w:t>
      </w:r>
      <w:r w:rsidR="00CE3A1C">
        <w:rPr>
          <w:rFonts w:ascii="Arial" w:hAnsi="Arial" w:cs="Arial"/>
        </w:rPr>
        <w:t>gorital</w:t>
      </w:r>
      <w:r w:rsidR="002630AE" w:rsidRPr="00B81140">
        <w:rPr>
          <w:rFonts w:ascii="Arial" w:hAnsi="Arial" w:cs="Arial"/>
        </w:rPr>
        <w:t xml:space="preserve">. </w:t>
      </w:r>
      <w:r w:rsidR="00C8211F">
        <w:rPr>
          <w:rFonts w:ascii="Arial" w:hAnsi="Arial" w:cs="Arial"/>
        </w:rPr>
        <w:t>Beroende på vilken prisgrupp ni</w:t>
      </w:r>
      <w:r w:rsidRPr="00B81140">
        <w:rPr>
          <w:rFonts w:ascii="Arial" w:hAnsi="Arial" w:cs="Arial"/>
        </w:rPr>
        <w:t xml:space="preserve"> hamnar i varierar den fasta avgiften. Energipriset kommer att vara</w:t>
      </w:r>
      <w:r w:rsidR="00322ECC">
        <w:rPr>
          <w:rFonts w:ascii="Arial" w:hAnsi="Arial" w:cs="Arial"/>
        </w:rPr>
        <w:t xml:space="preserve"> oförändrat med</w:t>
      </w:r>
      <w:r w:rsidRPr="00B81140">
        <w:rPr>
          <w:rFonts w:ascii="Arial" w:hAnsi="Arial" w:cs="Arial"/>
        </w:rPr>
        <w:t xml:space="preserve"> olika </w:t>
      </w:r>
      <w:r w:rsidR="00322ECC">
        <w:rPr>
          <w:rFonts w:ascii="Arial" w:hAnsi="Arial" w:cs="Arial"/>
        </w:rPr>
        <w:t xml:space="preserve">avgifter </w:t>
      </w:r>
      <w:r w:rsidRPr="00B81140">
        <w:rPr>
          <w:rFonts w:ascii="Arial" w:hAnsi="Arial" w:cs="Arial"/>
        </w:rPr>
        <w:t>under år</w:t>
      </w:r>
      <w:r w:rsidR="00322ECC">
        <w:rPr>
          <w:rFonts w:ascii="Arial" w:hAnsi="Arial" w:cs="Arial"/>
        </w:rPr>
        <w:t>et samt att flödeskostnaden är oförändrad</w:t>
      </w:r>
      <w:r w:rsidRPr="00B81140">
        <w:rPr>
          <w:rFonts w:ascii="Arial" w:hAnsi="Arial" w:cs="Arial"/>
        </w:rPr>
        <w:t>,</w:t>
      </w:r>
      <w:r w:rsidR="00322ECC">
        <w:rPr>
          <w:rFonts w:ascii="Arial" w:hAnsi="Arial" w:cs="Arial"/>
        </w:rPr>
        <w:t xml:space="preserve"> </w:t>
      </w:r>
      <w:r w:rsidRPr="00B81140">
        <w:rPr>
          <w:rFonts w:ascii="Arial" w:hAnsi="Arial" w:cs="Arial"/>
        </w:rPr>
        <w:t>se bifogat prisblad.</w:t>
      </w:r>
      <w:r w:rsidR="00322ECC">
        <w:rPr>
          <w:rFonts w:ascii="Arial" w:hAnsi="Arial" w:cs="Arial"/>
        </w:rPr>
        <w:t xml:space="preserve"> </w:t>
      </w:r>
    </w:p>
    <w:p w14:paraId="534933BE" w14:textId="77777777" w:rsidR="00B81140" w:rsidRDefault="00CE3A1C">
      <w:pPr>
        <w:tabs>
          <w:tab w:val="left" w:pos="2835"/>
        </w:tabs>
        <w:spacing w:after="240" w:line="260" w:lineRule="atLeast"/>
        <w:rPr>
          <w:rFonts w:ascii="Arial" w:hAnsi="Arial" w:cs="Arial"/>
          <w:b/>
          <w:szCs w:val="24"/>
        </w:rPr>
      </w:pPr>
      <w:r>
        <w:rPr>
          <w:rFonts w:ascii="Arial" w:hAnsi="Arial" w:cs="Arial"/>
          <w:b/>
          <w:szCs w:val="24"/>
        </w:rPr>
        <w:t>Konsumenter</w:t>
      </w:r>
    </w:p>
    <w:p w14:paraId="3A52D691" w14:textId="77777777" w:rsidR="002630AE" w:rsidRPr="00B81140" w:rsidRDefault="00B81140">
      <w:pPr>
        <w:tabs>
          <w:tab w:val="left" w:pos="2835"/>
        </w:tabs>
        <w:spacing w:after="240" w:line="260" w:lineRule="atLeast"/>
        <w:rPr>
          <w:rFonts w:ascii="Arial" w:hAnsi="Arial" w:cs="Arial"/>
        </w:rPr>
      </w:pPr>
      <w:r w:rsidRPr="00B81140">
        <w:rPr>
          <w:rFonts w:ascii="Arial" w:hAnsi="Arial" w:cs="Arial"/>
        </w:rPr>
        <w:t>Alla privatpersoner med en</w:t>
      </w:r>
      <w:r w:rsidR="00CE3A1C">
        <w:rPr>
          <w:rFonts w:ascii="Arial" w:hAnsi="Arial" w:cs="Arial"/>
        </w:rPr>
        <w:t xml:space="preserve">- eller tvåfamiljsfasighet </w:t>
      </w:r>
      <w:r w:rsidRPr="00B81140">
        <w:rPr>
          <w:rFonts w:ascii="Arial" w:hAnsi="Arial" w:cs="Arial"/>
        </w:rPr>
        <w:t>hamna</w:t>
      </w:r>
      <w:r w:rsidR="00CE3A1C">
        <w:rPr>
          <w:rFonts w:ascii="Arial" w:hAnsi="Arial" w:cs="Arial"/>
        </w:rPr>
        <w:t>r</w:t>
      </w:r>
      <w:r w:rsidRPr="00B81140">
        <w:rPr>
          <w:rFonts w:ascii="Arial" w:hAnsi="Arial" w:cs="Arial"/>
        </w:rPr>
        <w:t xml:space="preserve"> i en egen prisgrupp. Den fasta avgiften samt energipriset </w:t>
      </w:r>
      <w:r w:rsidR="00716C76">
        <w:rPr>
          <w:rFonts w:ascii="Arial" w:hAnsi="Arial" w:cs="Arial"/>
        </w:rPr>
        <w:t xml:space="preserve">är samma som förra året med </w:t>
      </w:r>
      <w:r w:rsidRPr="00B81140">
        <w:rPr>
          <w:rFonts w:ascii="Arial" w:hAnsi="Arial" w:cs="Arial"/>
        </w:rPr>
        <w:t xml:space="preserve">olika </w:t>
      </w:r>
      <w:r w:rsidR="00716C76">
        <w:rPr>
          <w:rFonts w:ascii="Arial" w:hAnsi="Arial" w:cs="Arial"/>
        </w:rPr>
        <w:t xml:space="preserve">priser </w:t>
      </w:r>
      <w:r w:rsidRPr="00B81140">
        <w:rPr>
          <w:rFonts w:ascii="Arial" w:hAnsi="Arial" w:cs="Arial"/>
        </w:rPr>
        <w:t>under året, se bifogat prisblad.</w:t>
      </w:r>
    </w:p>
    <w:p w14:paraId="16FE4AA6" w14:textId="77777777" w:rsidR="004F0C31" w:rsidRPr="00D44B5B" w:rsidRDefault="004F0C31">
      <w:pPr>
        <w:tabs>
          <w:tab w:val="left" w:pos="2835"/>
        </w:tabs>
        <w:spacing w:after="240" w:line="260" w:lineRule="atLeast"/>
        <w:rPr>
          <w:rFonts w:ascii="Arial" w:hAnsi="Arial" w:cs="Arial"/>
        </w:rPr>
      </w:pPr>
      <w:r w:rsidRPr="00D44B5B">
        <w:rPr>
          <w:rFonts w:ascii="Arial" w:hAnsi="Arial" w:cs="Arial"/>
        </w:rPr>
        <w:t>För att stärka förtroendet för fjärrvärmen och skapa s</w:t>
      </w:r>
      <w:r w:rsidR="002630AE">
        <w:rPr>
          <w:rFonts w:ascii="Arial" w:hAnsi="Arial" w:cs="Arial"/>
        </w:rPr>
        <w:t xml:space="preserve">törre öppenhet kring priser och fjärrvärme i allmänhet finns det en </w:t>
      </w:r>
      <w:r w:rsidRPr="00D44B5B">
        <w:rPr>
          <w:rFonts w:ascii="Arial" w:hAnsi="Arial" w:cs="Arial"/>
        </w:rPr>
        <w:t xml:space="preserve">särskild fjärrvärmelag som </w:t>
      </w:r>
      <w:r w:rsidR="002630AE">
        <w:rPr>
          <w:rFonts w:ascii="Arial" w:hAnsi="Arial" w:cs="Arial"/>
        </w:rPr>
        <w:t>reglerar våra kundavtal</w:t>
      </w:r>
      <w:r w:rsidR="00CE3A1C">
        <w:rPr>
          <w:rFonts w:ascii="Arial" w:hAnsi="Arial" w:cs="Arial"/>
        </w:rPr>
        <w:t>.</w:t>
      </w:r>
    </w:p>
    <w:p w14:paraId="34829135" w14:textId="77777777" w:rsidR="00B81140" w:rsidRDefault="00DF5380">
      <w:pPr>
        <w:tabs>
          <w:tab w:val="left" w:pos="2835"/>
        </w:tabs>
        <w:spacing w:after="240" w:line="260" w:lineRule="atLeast"/>
        <w:rPr>
          <w:rFonts w:ascii="Arial" w:hAnsi="Arial" w:cs="Arial"/>
        </w:rPr>
      </w:pPr>
      <w:r>
        <w:rPr>
          <w:rFonts w:ascii="Arial" w:hAnsi="Arial" w:cs="Arial"/>
        </w:rPr>
        <w:t xml:space="preserve">Lagen ger oss </w:t>
      </w:r>
      <w:r w:rsidR="004F0C31" w:rsidRPr="00D44B5B">
        <w:rPr>
          <w:rFonts w:ascii="Arial" w:hAnsi="Arial" w:cs="Arial"/>
        </w:rPr>
        <w:t>möjlighet</w:t>
      </w:r>
      <w:r>
        <w:rPr>
          <w:rFonts w:ascii="Arial" w:hAnsi="Arial" w:cs="Arial"/>
        </w:rPr>
        <w:t>en</w:t>
      </w:r>
      <w:r w:rsidR="004F0C31" w:rsidRPr="00D44B5B">
        <w:rPr>
          <w:rFonts w:ascii="Arial" w:hAnsi="Arial" w:cs="Arial"/>
        </w:rPr>
        <w:t xml:space="preserve"> att utöka infor</w:t>
      </w:r>
      <w:r w:rsidR="004F0C31" w:rsidRPr="00D44B5B">
        <w:rPr>
          <w:rFonts w:ascii="Arial" w:hAnsi="Arial" w:cs="Arial"/>
        </w:rPr>
        <w:softHyphen/>
        <w:t xml:space="preserve">mationen och erfarenhetsutbytet </w:t>
      </w:r>
      <w:r>
        <w:rPr>
          <w:rFonts w:ascii="Arial" w:hAnsi="Arial" w:cs="Arial"/>
        </w:rPr>
        <w:t xml:space="preserve">med Dig. Detta ser vi som positivt såväl för oss som värmeleverantör och </w:t>
      </w:r>
      <w:r w:rsidR="004F0C31" w:rsidRPr="00D44B5B">
        <w:rPr>
          <w:rFonts w:ascii="Arial" w:hAnsi="Arial" w:cs="Arial"/>
        </w:rPr>
        <w:t xml:space="preserve">för </w:t>
      </w:r>
      <w:r>
        <w:rPr>
          <w:rFonts w:ascii="Arial" w:hAnsi="Arial" w:cs="Arial"/>
        </w:rPr>
        <w:t xml:space="preserve">Dig som kund. </w:t>
      </w:r>
      <w:r w:rsidR="00B81140">
        <w:rPr>
          <w:rFonts w:ascii="Arial" w:hAnsi="Arial" w:cs="Arial"/>
        </w:rPr>
        <w:t>Mer</w:t>
      </w:r>
      <w:r>
        <w:rPr>
          <w:rFonts w:ascii="Arial" w:hAnsi="Arial" w:cs="Arial"/>
        </w:rPr>
        <w:t xml:space="preserve"> information</w:t>
      </w:r>
      <w:r w:rsidR="00C96B89">
        <w:rPr>
          <w:rFonts w:ascii="Arial" w:hAnsi="Arial" w:cs="Arial"/>
        </w:rPr>
        <w:t>, se</w:t>
      </w:r>
      <w:r w:rsidR="00B81140">
        <w:rPr>
          <w:rFonts w:ascii="Arial" w:hAnsi="Arial" w:cs="Arial"/>
        </w:rPr>
        <w:t xml:space="preserve"> nästa sida eller </w:t>
      </w:r>
      <w:r>
        <w:rPr>
          <w:rFonts w:ascii="Arial" w:hAnsi="Arial" w:cs="Arial"/>
        </w:rPr>
        <w:t xml:space="preserve">på vår hemsida </w:t>
      </w:r>
      <w:r w:rsidR="004F0C31" w:rsidRPr="00D44B5B">
        <w:rPr>
          <w:rFonts w:ascii="Arial" w:hAnsi="Arial" w:cs="Arial"/>
        </w:rPr>
        <w:t xml:space="preserve">– </w:t>
      </w:r>
      <w:hyperlink r:id="rId7" w:history="1">
        <w:r w:rsidR="004F0C31" w:rsidRPr="00D44B5B">
          <w:rPr>
            <w:rStyle w:val="Hyperlnk"/>
            <w:rFonts w:ascii="Arial" w:hAnsi="Arial" w:cs="Arial"/>
          </w:rPr>
          <w:t>www.tidaholmsenergi.se</w:t>
        </w:r>
      </w:hyperlink>
      <w:r w:rsidR="00B81140">
        <w:rPr>
          <w:rFonts w:ascii="Arial" w:hAnsi="Arial" w:cs="Arial"/>
        </w:rPr>
        <w:t xml:space="preserve"> </w:t>
      </w:r>
    </w:p>
    <w:p w14:paraId="10095C00" w14:textId="77777777" w:rsidR="004F0C31" w:rsidRDefault="00DF5380">
      <w:pPr>
        <w:tabs>
          <w:tab w:val="left" w:pos="2835"/>
        </w:tabs>
        <w:spacing w:after="240" w:line="260" w:lineRule="atLeast"/>
        <w:rPr>
          <w:rFonts w:ascii="Arial" w:hAnsi="Arial" w:cs="Arial"/>
        </w:rPr>
      </w:pPr>
      <w:r>
        <w:rPr>
          <w:rFonts w:ascii="Arial" w:hAnsi="Arial" w:cs="Arial"/>
        </w:rPr>
        <w:t xml:space="preserve">Har du frågor och funderingar kontakta </w:t>
      </w:r>
      <w:r w:rsidR="00CE2117">
        <w:rPr>
          <w:rFonts w:ascii="Arial" w:hAnsi="Arial" w:cs="Arial"/>
        </w:rPr>
        <w:t>Erik Graaf</w:t>
      </w:r>
      <w:r w:rsidR="004F0C31" w:rsidRPr="00D44B5B">
        <w:rPr>
          <w:rFonts w:ascii="Arial" w:hAnsi="Arial" w:cs="Arial"/>
        </w:rPr>
        <w:t xml:space="preserve"> på tfn 0502-60 65 </w:t>
      </w:r>
      <w:r w:rsidR="00CE2117">
        <w:rPr>
          <w:rFonts w:ascii="Arial" w:hAnsi="Arial" w:cs="Arial"/>
        </w:rPr>
        <w:t>77</w:t>
      </w:r>
      <w:r w:rsidR="004F0C31" w:rsidRPr="00D44B5B">
        <w:rPr>
          <w:rFonts w:ascii="Arial" w:hAnsi="Arial" w:cs="Arial"/>
        </w:rPr>
        <w:t>.</w:t>
      </w:r>
    </w:p>
    <w:p w14:paraId="521B12E3" w14:textId="77777777" w:rsidR="004F0C31" w:rsidRPr="00D44B5B" w:rsidRDefault="004F0C31">
      <w:pPr>
        <w:spacing w:after="240" w:line="260" w:lineRule="atLeast"/>
        <w:rPr>
          <w:rFonts w:ascii="Arial" w:hAnsi="Arial" w:cs="Arial"/>
          <w:kern w:val="28"/>
          <w:sz w:val="22"/>
        </w:rPr>
      </w:pPr>
      <w:r w:rsidRPr="00D44B5B">
        <w:rPr>
          <w:rFonts w:ascii="Arial" w:hAnsi="Arial" w:cs="Arial"/>
        </w:rPr>
        <w:t xml:space="preserve">Tidaholm den </w:t>
      </w:r>
      <w:r w:rsidR="00663D5D">
        <w:rPr>
          <w:rFonts w:ascii="Arial" w:hAnsi="Arial" w:cs="Arial"/>
        </w:rPr>
        <w:t>31</w:t>
      </w:r>
      <w:r w:rsidR="001448F3">
        <w:rPr>
          <w:rFonts w:ascii="Arial" w:hAnsi="Arial" w:cs="Arial"/>
        </w:rPr>
        <w:t xml:space="preserve"> </w:t>
      </w:r>
      <w:r w:rsidRPr="00D44B5B">
        <w:rPr>
          <w:rFonts w:ascii="Arial" w:hAnsi="Arial" w:cs="Arial"/>
        </w:rPr>
        <w:t>oktober 20</w:t>
      </w:r>
      <w:r w:rsidR="00FF3122" w:rsidRPr="00D44B5B">
        <w:rPr>
          <w:rFonts w:ascii="Arial" w:hAnsi="Arial" w:cs="Arial"/>
        </w:rPr>
        <w:t>1</w:t>
      </w:r>
      <w:r w:rsidR="00663D5D">
        <w:rPr>
          <w:rFonts w:ascii="Arial" w:hAnsi="Arial" w:cs="Arial"/>
        </w:rPr>
        <w:t>8</w:t>
      </w:r>
    </w:p>
    <w:p w14:paraId="73B072B7" w14:textId="77777777" w:rsidR="004F0C31" w:rsidRDefault="004F0C31">
      <w:pPr>
        <w:spacing w:after="240" w:line="260" w:lineRule="atLeast"/>
        <w:rPr>
          <w:rFonts w:ascii="Arial" w:hAnsi="Arial" w:cs="Arial"/>
        </w:rPr>
      </w:pPr>
      <w:r w:rsidRPr="00D44B5B">
        <w:rPr>
          <w:rFonts w:ascii="Arial" w:hAnsi="Arial" w:cs="Arial"/>
        </w:rPr>
        <w:t>Med vänlig hälsning</w:t>
      </w:r>
    </w:p>
    <w:p w14:paraId="532DD808" w14:textId="77777777" w:rsidR="00B81140" w:rsidRPr="00D44B5B" w:rsidRDefault="00CE2117">
      <w:pPr>
        <w:spacing w:after="240" w:line="260" w:lineRule="atLeast"/>
        <w:rPr>
          <w:rFonts w:ascii="Arial" w:hAnsi="Arial" w:cs="Arial"/>
          <w:kern w:val="28"/>
          <w:sz w:val="22"/>
        </w:rPr>
      </w:pPr>
      <w:r>
        <w:rPr>
          <w:noProof/>
        </w:rPr>
        <w:drawing>
          <wp:inline distT="0" distB="0" distL="0" distR="0" wp14:anchorId="26F2EB46" wp14:editId="5038B272">
            <wp:extent cx="1943485" cy="7810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5003" cy="841942"/>
                    </a:xfrm>
                    <a:prstGeom prst="rect">
                      <a:avLst/>
                    </a:prstGeom>
                  </pic:spPr>
                </pic:pic>
              </a:graphicData>
            </a:graphic>
          </wp:inline>
        </w:drawing>
      </w:r>
    </w:p>
    <w:p w14:paraId="20C586FF" w14:textId="77777777" w:rsidR="004F0C31" w:rsidRDefault="00CE2117">
      <w:pPr>
        <w:rPr>
          <w:rFonts w:ascii="Arial" w:hAnsi="Arial" w:cs="Arial"/>
        </w:rPr>
      </w:pPr>
      <w:r>
        <w:rPr>
          <w:rFonts w:ascii="Arial" w:hAnsi="Arial" w:cs="Arial"/>
        </w:rPr>
        <w:t>Erik Graaf FJV-Chef</w:t>
      </w:r>
    </w:p>
    <w:p w14:paraId="54D8A12E" w14:textId="77777777" w:rsidR="00B81140" w:rsidRDefault="00B81140">
      <w:pPr>
        <w:rPr>
          <w:rFonts w:ascii="Arial" w:hAnsi="Arial" w:cs="Arial"/>
        </w:rPr>
      </w:pPr>
    </w:p>
    <w:p w14:paraId="15AC3290" w14:textId="77777777" w:rsidR="00B81140" w:rsidRDefault="00B81140">
      <w:pPr>
        <w:rPr>
          <w:rFonts w:ascii="Arial" w:hAnsi="Arial" w:cs="Arial"/>
        </w:rPr>
      </w:pPr>
    </w:p>
    <w:p w14:paraId="0A1C716B" w14:textId="08BD2128" w:rsidR="00B81140" w:rsidRDefault="00B81140" w:rsidP="00B81140">
      <w:pPr>
        <w:tabs>
          <w:tab w:val="left" w:pos="2835"/>
        </w:tabs>
        <w:spacing w:after="240" w:line="260" w:lineRule="atLeast"/>
        <w:rPr>
          <w:rFonts w:ascii="Arial" w:hAnsi="Arial" w:cs="Arial"/>
          <w:i/>
        </w:rPr>
      </w:pPr>
    </w:p>
    <w:p w14:paraId="56085B69" w14:textId="77777777" w:rsidR="003F002E" w:rsidRDefault="003F002E" w:rsidP="00B81140">
      <w:pPr>
        <w:tabs>
          <w:tab w:val="left" w:pos="2835"/>
        </w:tabs>
        <w:spacing w:after="240" w:line="260" w:lineRule="atLeast"/>
        <w:rPr>
          <w:rFonts w:ascii="Arial" w:hAnsi="Arial" w:cs="Arial"/>
          <w:i/>
        </w:rPr>
      </w:pPr>
    </w:p>
    <w:p w14:paraId="72A1B388" w14:textId="5AADBBBE" w:rsidR="003711CF" w:rsidRDefault="00B81140" w:rsidP="00B81140">
      <w:pPr>
        <w:tabs>
          <w:tab w:val="left" w:pos="2835"/>
        </w:tabs>
        <w:spacing w:after="240" w:line="260" w:lineRule="atLeast"/>
        <w:rPr>
          <w:rFonts w:ascii="Arial" w:hAnsi="Arial" w:cs="Arial"/>
          <w:i/>
        </w:rPr>
      </w:pPr>
      <w:bookmarkStart w:id="0" w:name="_GoBack"/>
      <w:bookmarkEnd w:id="0"/>
      <w:r w:rsidRPr="00DF5380">
        <w:rPr>
          <w:rFonts w:ascii="Arial" w:hAnsi="Arial" w:cs="Arial"/>
          <w:i/>
        </w:rPr>
        <w:t>Vårt åtagande mot kunden måste anges liksom vårt ersätt</w:t>
      </w:r>
      <w:r w:rsidRPr="00DF5380">
        <w:rPr>
          <w:rFonts w:ascii="Arial" w:hAnsi="Arial" w:cs="Arial"/>
          <w:i/>
        </w:rPr>
        <w:softHyphen/>
        <w:t>nings</w:t>
      </w:r>
      <w:r w:rsidRPr="00DF5380">
        <w:rPr>
          <w:rFonts w:ascii="Arial" w:hAnsi="Arial" w:cs="Arial"/>
          <w:i/>
        </w:rPr>
        <w:softHyphen/>
        <w:t>ansvar, främst mot konsument. Rätten att göra ensidiga änd</w:t>
      </w:r>
      <w:r w:rsidRPr="00DF5380">
        <w:rPr>
          <w:rFonts w:ascii="Arial" w:hAnsi="Arial" w:cs="Arial"/>
          <w:i/>
        </w:rPr>
        <w:softHyphen/>
        <w:t xml:space="preserve">ringar av t.ex. priset måste framgå liksom ansvaret för återställning vid anslutning, underhåll och borttagande av anslutning. </w:t>
      </w:r>
    </w:p>
    <w:p w14:paraId="4071543A" w14:textId="77777777" w:rsidR="003711CF" w:rsidRDefault="00B81140" w:rsidP="00B81140">
      <w:pPr>
        <w:tabs>
          <w:tab w:val="left" w:pos="2835"/>
        </w:tabs>
        <w:spacing w:after="240" w:line="260" w:lineRule="atLeast"/>
        <w:rPr>
          <w:rFonts w:ascii="Arial" w:hAnsi="Arial" w:cs="Arial"/>
          <w:i/>
        </w:rPr>
      </w:pPr>
      <w:r w:rsidRPr="00DF5380">
        <w:rPr>
          <w:rFonts w:ascii="Arial" w:hAnsi="Arial" w:cs="Arial"/>
          <w:i/>
        </w:rPr>
        <w:t>Sist, men inte minst, berörs rätten att begära förhandling med leverantören om man är missnöjd, möjligheten att ansöka om medling om förhand</w:t>
      </w:r>
      <w:r w:rsidRPr="00DF5380">
        <w:rPr>
          <w:rFonts w:ascii="Arial" w:hAnsi="Arial" w:cs="Arial"/>
          <w:i/>
        </w:rPr>
        <w:softHyphen/>
        <w:t xml:space="preserve">lingarna inte ger resultat liksom rätten till uppsägning. </w:t>
      </w:r>
    </w:p>
    <w:p w14:paraId="56B91D98" w14:textId="77777777" w:rsidR="003711CF" w:rsidRDefault="00B81140" w:rsidP="00B81140">
      <w:pPr>
        <w:tabs>
          <w:tab w:val="left" w:pos="2835"/>
        </w:tabs>
        <w:spacing w:after="240" w:line="260" w:lineRule="atLeast"/>
        <w:rPr>
          <w:rFonts w:ascii="Arial" w:hAnsi="Arial" w:cs="Arial"/>
          <w:i/>
        </w:rPr>
      </w:pPr>
      <w:r w:rsidRPr="00DF5380">
        <w:rPr>
          <w:rFonts w:ascii="Arial" w:hAnsi="Arial" w:cs="Arial"/>
          <w:i/>
        </w:rPr>
        <w:t xml:space="preserve">Förhandling, medling och uppsägningsrätt är nya begrepp i villkoren. Grovt sett kan man säga att förhandling kan begäras inom tre veckor efter det att kunden underrättats om ändrade villkor och medling kan begäras inom tre veckor efter det att förhandlingen avslutats. </w:t>
      </w:r>
    </w:p>
    <w:p w14:paraId="16B138F9" w14:textId="77777777" w:rsidR="003711CF" w:rsidRDefault="00B81140" w:rsidP="00B81140">
      <w:pPr>
        <w:tabs>
          <w:tab w:val="left" w:pos="2835"/>
        </w:tabs>
        <w:spacing w:after="240" w:line="260" w:lineRule="atLeast"/>
        <w:rPr>
          <w:rFonts w:ascii="Arial" w:hAnsi="Arial" w:cs="Arial"/>
          <w:i/>
        </w:rPr>
      </w:pPr>
      <w:r w:rsidRPr="00DF5380">
        <w:rPr>
          <w:rFonts w:ascii="Arial" w:hAnsi="Arial" w:cs="Arial"/>
          <w:i/>
        </w:rPr>
        <w:t>Kunden ska i fortsätt</w:t>
      </w:r>
      <w:r w:rsidRPr="00DF5380">
        <w:rPr>
          <w:rFonts w:ascii="Arial" w:hAnsi="Arial" w:cs="Arial"/>
          <w:i/>
        </w:rPr>
        <w:softHyphen/>
        <w:t>ningen underrättas om ändrade villkor senast två månader innan ändringen börjar gälla.</w:t>
      </w:r>
    </w:p>
    <w:p w14:paraId="27E35963" w14:textId="77777777" w:rsidR="00B81140" w:rsidRPr="00B81140" w:rsidRDefault="00B81140" w:rsidP="00B81140">
      <w:pPr>
        <w:tabs>
          <w:tab w:val="left" w:pos="2835"/>
        </w:tabs>
        <w:spacing w:after="240" w:line="260" w:lineRule="atLeast"/>
        <w:rPr>
          <w:rFonts w:ascii="Arial" w:hAnsi="Arial" w:cs="Arial"/>
          <w:i/>
          <w:kern w:val="28"/>
          <w:sz w:val="22"/>
        </w:rPr>
      </w:pPr>
      <w:r w:rsidRPr="00DF5380">
        <w:rPr>
          <w:rFonts w:ascii="Arial" w:hAnsi="Arial" w:cs="Arial"/>
          <w:i/>
        </w:rPr>
        <w:t xml:space="preserve"> Mer om lagen finns på Energimarknadsinspektionens (</w:t>
      </w:r>
      <w:hyperlink r:id="rId9" w:history="1">
        <w:r w:rsidRPr="00DF5380">
          <w:rPr>
            <w:rStyle w:val="Hyperlnk"/>
            <w:rFonts w:ascii="Arial" w:hAnsi="Arial" w:cs="Arial"/>
            <w:i/>
          </w:rPr>
          <w:t>www.ei.se</w:t>
        </w:r>
      </w:hyperlink>
      <w:r w:rsidRPr="00DF5380">
        <w:rPr>
          <w:rFonts w:ascii="Arial" w:hAnsi="Arial" w:cs="Arial"/>
          <w:i/>
        </w:rPr>
        <w:t xml:space="preserve">) hemsida. </w:t>
      </w:r>
    </w:p>
    <w:p w14:paraId="57E8F5E4" w14:textId="77777777" w:rsidR="00B81140" w:rsidRPr="00D44B5B" w:rsidRDefault="00B81140">
      <w:pPr>
        <w:rPr>
          <w:rFonts w:ascii="Arial" w:hAnsi="Arial" w:cs="Arial"/>
        </w:rPr>
      </w:pPr>
    </w:p>
    <w:sectPr w:rsidR="00B81140" w:rsidRPr="00D44B5B" w:rsidSect="00B81140">
      <w:headerReference w:type="default" r:id="rId10"/>
      <w:pgSz w:w="11906" w:h="16838"/>
      <w:pgMar w:top="54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6CC9C" w14:textId="77777777" w:rsidR="003F002E" w:rsidRDefault="003F002E" w:rsidP="003F002E">
      <w:r>
        <w:separator/>
      </w:r>
    </w:p>
  </w:endnote>
  <w:endnote w:type="continuationSeparator" w:id="0">
    <w:p w14:paraId="2A7CF65F" w14:textId="77777777" w:rsidR="003F002E" w:rsidRDefault="003F002E" w:rsidP="003F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E14AD" w14:textId="77777777" w:rsidR="003F002E" w:rsidRDefault="003F002E" w:rsidP="003F002E">
      <w:r>
        <w:separator/>
      </w:r>
    </w:p>
  </w:footnote>
  <w:footnote w:type="continuationSeparator" w:id="0">
    <w:p w14:paraId="0A0714A7" w14:textId="77777777" w:rsidR="003F002E" w:rsidRDefault="003F002E" w:rsidP="003F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C588" w14:textId="01BB65BD" w:rsidR="003F002E" w:rsidRDefault="003F002E">
    <w:pPr>
      <w:pStyle w:val="Sidhuvud"/>
    </w:pPr>
    <w:r>
      <w:rPr>
        <w:noProof/>
      </w:rPr>
      <w:drawing>
        <wp:inline distT="0" distB="0" distL="0" distR="0" wp14:anchorId="0D3AB74A" wp14:editId="20964B22">
          <wp:extent cx="1724025" cy="65677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7393" cy="692340"/>
                  </a:xfrm>
                  <a:prstGeom prst="rect">
                    <a:avLst/>
                  </a:prstGeom>
                </pic:spPr>
              </pic:pic>
            </a:graphicData>
          </a:graphic>
        </wp:inline>
      </w:drawing>
    </w:r>
  </w:p>
  <w:p w14:paraId="0F43C462" w14:textId="77777777" w:rsidR="003F002E" w:rsidRDefault="003F002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28"/>
    <w:rsid w:val="000B0928"/>
    <w:rsid w:val="001448F3"/>
    <w:rsid w:val="00190CE1"/>
    <w:rsid w:val="002630AE"/>
    <w:rsid w:val="00311076"/>
    <w:rsid w:val="00322ECC"/>
    <w:rsid w:val="003711CF"/>
    <w:rsid w:val="00380FD6"/>
    <w:rsid w:val="00391EA9"/>
    <w:rsid w:val="003C2F1B"/>
    <w:rsid w:val="003F002E"/>
    <w:rsid w:val="004353B1"/>
    <w:rsid w:val="004F0C31"/>
    <w:rsid w:val="00585647"/>
    <w:rsid w:val="00663D5D"/>
    <w:rsid w:val="006F2851"/>
    <w:rsid w:val="006F3886"/>
    <w:rsid w:val="006F78A7"/>
    <w:rsid w:val="00702679"/>
    <w:rsid w:val="00715151"/>
    <w:rsid w:val="00716C76"/>
    <w:rsid w:val="007D7ACB"/>
    <w:rsid w:val="00823A09"/>
    <w:rsid w:val="00832716"/>
    <w:rsid w:val="00865B2F"/>
    <w:rsid w:val="008801AA"/>
    <w:rsid w:val="00882E6C"/>
    <w:rsid w:val="00931B30"/>
    <w:rsid w:val="00954516"/>
    <w:rsid w:val="00A4643D"/>
    <w:rsid w:val="00A47C83"/>
    <w:rsid w:val="00AB0FC2"/>
    <w:rsid w:val="00AC11A9"/>
    <w:rsid w:val="00B74282"/>
    <w:rsid w:val="00B81140"/>
    <w:rsid w:val="00C8211F"/>
    <w:rsid w:val="00C96B89"/>
    <w:rsid w:val="00CE2117"/>
    <w:rsid w:val="00CE3A1C"/>
    <w:rsid w:val="00D35B0C"/>
    <w:rsid w:val="00D44B5B"/>
    <w:rsid w:val="00DD7494"/>
    <w:rsid w:val="00DE7EA6"/>
    <w:rsid w:val="00DF5380"/>
    <w:rsid w:val="00DF7852"/>
    <w:rsid w:val="00E12B72"/>
    <w:rsid w:val="00E425E5"/>
    <w:rsid w:val="00E74FF5"/>
    <w:rsid w:val="00EC2345"/>
    <w:rsid w:val="00F8614A"/>
    <w:rsid w:val="00FB5D97"/>
    <w:rsid w:val="00FF312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BF837"/>
  <w15:docId w15:val="{D0FC2A19-B459-48F7-B6FE-8FB1190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52"/>
    <w:rPr>
      <w:sz w:val="24"/>
    </w:rPr>
  </w:style>
  <w:style w:type="paragraph" w:styleId="Rubrik1">
    <w:name w:val="heading 1"/>
    <w:basedOn w:val="Normal"/>
    <w:next w:val="Normal"/>
    <w:qFormat/>
    <w:rsid w:val="00DF7852"/>
    <w:pPr>
      <w:keepNext/>
      <w:tabs>
        <w:tab w:val="left" w:pos="-1698"/>
        <w:tab w:val="left" w:pos="-1260"/>
        <w:tab w:val="left" w:pos="4536"/>
        <w:tab w:val="left" w:pos="7086"/>
      </w:tabs>
      <w:outlineLvl w:val="0"/>
    </w:pPr>
    <w:rPr>
      <w:rFonts w:ascii="Arial" w:hAnsi="Arial"/>
      <w:b/>
      <w:sz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semiHidden/>
    <w:rsid w:val="00DF7852"/>
    <w:rPr>
      <w:color w:val="0000FF"/>
      <w:u w:val="single"/>
    </w:rPr>
  </w:style>
  <w:style w:type="paragraph" w:styleId="Ballongtext">
    <w:name w:val="Balloon Text"/>
    <w:basedOn w:val="Normal"/>
    <w:link w:val="BallongtextChar"/>
    <w:uiPriority w:val="99"/>
    <w:semiHidden/>
    <w:unhideWhenUsed/>
    <w:rsid w:val="004353B1"/>
    <w:rPr>
      <w:rFonts w:ascii="Tahoma" w:hAnsi="Tahoma" w:cs="Tahoma"/>
      <w:sz w:val="16"/>
      <w:szCs w:val="16"/>
    </w:rPr>
  </w:style>
  <w:style w:type="character" w:customStyle="1" w:styleId="BallongtextChar">
    <w:name w:val="Ballongtext Char"/>
    <w:basedOn w:val="Standardstycketeckensnitt"/>
    <w:link w:val="Ballongtext"/>
    <w:uiPriority w:val="99"/>
    <w:semiHidden/>
    <w:rsid w:val="004353B1"/>
    <w:rPr>
      <w:rFonts w:ascii="Tahoma" w:hAnsi="Tahoma" w:cs="Tahoma"/>
      <w:sz w:val="16"/>
      <w:szCs w:val="16"/>
    </w:rPr>
  </w:style>
  <w:style w:type="paragraph" w:styleId="Sidhuvud">
    <w:name w:val="header"/>
    <w:basedOn w:val="Normal"/>
    <w:link w:val="SidhuvudChar"/>
    <w:uiPriority w:val="99"/>
    <w:unhideWhenUsed/>
    <w:rsid w:val="003F002E"/>
    <w:pPr>
      <w:tabs>
        <w:tab w:val="center" w:pos="4536"/>
        <w:tab w:val="right" w:pos="9072"/>
      </w:tabs>
    </w:pPr>
  </w:style>
  <w:style w:type="character" w:customStyle="1" w:styleId="SidhuvudChar">
    <w:name w:val="Sidhuvud Char"/>
    <w:basedOn w:val="Standardstycketeckensnitt"/>
    <w:link w:val="Sidhuvud"/>
    <w:uiPriority w:val="99"/>
    <w:rsid w:val="003F002E"/>
    <w:rPr>
      <w:sz w:val="24"/>
    </w:rPr>
  </w:style>
  <w:style w:type="paragraph" w:styleId="Sidfot">
    <w:name w:val="footer"/>
    <w:basedOn w:val="Normal"/>
    <w:link w:val="SidfotChar"/>
    <w:uiPriority w:val="99"/>
    <w:unhideWhenUsed/>
    <w:rsid w:val="003F002E"/>
    <w:pPr>
      <w:tabs>
        <w:tab w:val="center" w:pos="4536"/>
        <w:tab w:val="right" w:pos="9072"/>
      </w:tabs>
    </w:pPr>
  </w:style>
  <w:style w:type="character" w:customStyle="1" w:styleId="SidfotChar">
    <w:name w:val="Sidfot Char"/>
    <w:basedOn w:val="Standardstycketeckensnitt"/>
    <w:link w:val="Sidfot"/>
    <w:uiPriority w:val="99"/>
    <w:rsid w:val="003F00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idaholmsenergi.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87522-DFE1-4564-BBC6-6223E139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2443</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TEAB</Company>
  <LinksUpToDate>false</LinksUpToDate>
  <CharactersWithSpaces>2847</CharactersWithSpaces>
  <SharedDoc>false</SharedDoc>
  <HLinks>
    <vt:vector size="12" baseType="variant">
      <vt:variant>
        <vt:i4>6619254</vt:i4>
      </vt:variant>
      <vt:variant>
        <vt:i4>3</vt:i4>
      </vt:variant>
      <vt:variant>
        <vt:i4>0</vt:i4>
      </vt:variant>
      <vt:variant>
        <vt:i4>5</vt:i4>
      </vt:variant>
      <vt:variant>
        <vt:lpwstr>http://www.tidaholmsenergi.se/</vt:lpwstr>
      </vt:variant>
      <vt:variant>
        <vt:lpwstr/>
      </vt:variant>
      <vt:variant>
        <vt:i4>327754</vt:i4>
      </vt:variant>
      <vt:variant>
        <vt:i4>0</vt:i4>
      </vt:variant>
      <vt:variant>
        <vt:i4>0</vt:i4>
      </vt:variant>
      <vt:variant>
        <vt:i4>5</vt:i4>
      </vt:variant>
      <vt:variant>
        <vt:lpwstr>http://www.ei.se/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Ljungberg</dc:creator>
  <cp:lastModifiedBy>Annika Malmqvist</cp:lastModifiedBy>
  <cp:revision>4</cp:revision>
  <cp:lastPrinted>2016-10-12T06:43:00Z</cp:lastPrinted>
  <dcterms:created xsi:type="dcterms:W3CDTF">2018-10-15T05:58:00Z</dcterms:created>
  <dcterms:modified xsi:type="dcterms:W3CDTF">2020-01-09T12:35:00Z</dcterms:modified>
</cp:coreProperties>
</file>